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00AA" w:rsidRPr="00690530" w:rsidRDefault="005E00AA" w:rsidP="00690530">
      <w:pPr>
        <w:spacing w:after="0" w:line="240" w:lineRule="auto"/>
        <w:jc w:val="center"/>
        <w:rPr>
          <w:rFonts w:ascii="PT Astra Serif" w:eastAsia="Times New Roman" w:hAnsi="PT Astra Serif" w:cs="Times New Roman"/>
          <w:b/>
          <w:color w:val="212529"/>
          <w:sz w:val="44"/>
          <w:szCs w:val="44"/>
          <w:lang w:eastAsia="ru-RU"/>
        </w:rPr>
      </w:pPr>
      <w:r w:rsidRPr="00690530">
        <w:rPr>
          <w:rFonts w:ascii="PT Astra Serif" w:eastAsia="Times New Roman" w:hAnsi="PT Astra Serif" w:cs="Times New Roman"/>
          <w:b/>
          <w:color w:val="212529"/>
          <w:sz w:val="44"/>
          <w:szCs w:val="44"/>
          <w:lang w:eastAsia="ru-RU"/>
        </w:rPr>
        <w:t>Туберкулез излечим!</w:t>
      </w:r>
    </w:p>
    <w:p w:rsidR="005E00AA" w:rsidRPr="005E00AA" w:rsidRDefault="005E00AA" w:rsidP="005E00AA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212529"/>
          <w:sz w:val="27"/>
          <w:szCs w:val="27"/>
          <w:lang w:eastAsia="ru-RU"/>
        </w:rPr>
      </w:pPr>
      <w:r>
        <w:rPr>
          <w:rFonts w:ascii="Arial" w:eastAsia="Times New Roman" w:hAnsi="Arial" w:cs="Arial"/>
          <w:noProof/>
          <w:color w:val="212529"/>
          <w:sz w:val="27"/>
          <w:szCs w:val="27"/>
          <w:lang w:eastAsia="ru-RU"/>
        </w:rPr>
        <w:drawing>
          <wp:inline distT="0" distB="0" distL="0" distR="0">
            <wp:extent cx="4685339" cy="2633352"/>
            <wp:effectExtent l="19050" t="0" r="961" b="0"/>
            <wp:docPr id="1" name="Рисунок 1" descr="https://admin.cgon.ru/storage/lWEGKqjPEpjFUAJ84xyAmwKCqkeRrT2aYN1gWmC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lWEGKqjPEpjFUAJ84xyAmwKCqkeRrT2aYN1gWmC4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721" cy="2633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AA" w:rsidRPr="00690530" w:rsidRDefault="005E00AA" w:rsidP="00690530">
      <w:pPr>
        <w:spacing w:before="150" w:after="150" w:line="360" w:lineRule="auto"/>
        <w:ind w:firstLine="709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Туберкулез – не приговор, он излечим. Трудности, связанные с этой болезнью, преодолимы, а на пути к выздоровлению нужно сохранить свои силы и здоровье </w:t>
      </w:r>
      <w:proofErr w:type="gramStart"/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близких</w:t>
      </w:r>
      <w:proofErr w:type="gramEnd"/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. Мы расскажем, как это сделать.</w:t>
      </w:r>
    </w:p>
    <w:p w:rsidR="005E00AA" w:rsidRPr="00690530" w:rsidRDefault="005E00AA" w:rsidP="00690530">
      <w:pPr>
        <w:spacing w:before="150" w:after="150" w:line="360" w:lineRule="auto"/>
        <w:ind w:firstLine="709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Туберкулез – инфекционное заболевание, вызываемое особым микроорганизмом - микобактерией туберкулеза. Болезнь эта смертельно опасная, но излечимая. Главное – не терять время, не прятать голову в песок, надеясь, что «само пройдет», не заниматься самолечением, а вовремя обратиться к врачам-фтизиатрам.</w:t>
      </w:r>
    </w:p>
    <w:p w:rsidR="005E00AA" w:rsidRPr="00690530" w:rsidRDefault="005E00AA" w:rsidP="00690530">
      <w:pPr>
        <w:shd w:val="clear" w:color="auto" w:fill="ECF5FF"/>
        <w:spacing w:line="360" w:lineRule="auto"/>
        <w:ind w:firstLine="709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690530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Чем раньше выявлен туберкулез, тем быстрее и успешнее будет лечение.</w:t>
      </w:r>
    </w:p>
    <w:p w:rsidR="005E00AA" w:rsidRPr="00690530" w:rsidRDefault="005E00AA" w:rsidP="00690530">
      <w:pPr>
        <w:spacing w:before="150" w:after="150" w:line="360" w:lineRule="auto"/>
        <w:ind w:firstLine="709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Для человека, заболевшего туберкулезом, главная задача в период болезни – доскональное соблюдение рекомендаций врача: прием всех назначенных лекарств, прохождение необходимых обследований, соблюдение других рекомендаций.</w:t>
      </w:r>
    </w:p>
    <w:p w:rsidR="005E00AA" w:rsidRPr="00690530" w:rsidRDefault="005E00AA" w:rsidP="00690530">
      <w:pPr>
        <w:shd w:val="clear" w:color="auto" w:fill="ECF5FF"/>
        <w:spacing w:line="360" w:lineRule="auto"/>
        <w:ind w:firstLine="709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690530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Нельзя самостоятельно менять схему лечения, сокращать длительность приема и дозы принимаемых лекарств!</w:t>
      </w:r>
    </w:p>
    <w:p w:rsidR="005E00AA" w:rsidRPr="00690530" w:rsidRDefault="005E00AA" w:rsidP="00690530">
      <w:pPr>
        <w:spacing w:before="150" w:after="150" w:line="360" w:lineRule="auto"/>
        <w:ind w:firstLine="709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proofErr w:type="gramStart"/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 первые</w:t>
      </w:r>
      <w:proofErr w:type="gramEnd"/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месяцы пациенты могут отмечать у себя побочные эффекты, связанные с приемом противотуберкулезных препаратов. О них нужно сообщить лечащему врачу, но ни в коем случае нельзя самостоятельно эти препараты отменять, потому что отмена лекарств или изменение схемы их приема будет </w:t>
      </w:r>
      <w:proofErr w:type="gramStart"/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помогать микобактериям туберкулеза выжить</w:t>
      </w:r>
      <w:proofErr w:type="gramEnd"/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.</w:t>
      </w:r>
    </w:p>
    <w:p w:rsidR="005E00AA" w:rsidRPr="00690530" w:rsidRDefault="005E00AA" w:rsidP="00690530">
      <w:pPr>
        <w:shd w:val="clear" w:color="auto" w:fill="ECF5FF"/>
        <w:spacing w:line="360" w:lineRule="auto"/>
        <w:ind w:firstLine="709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690530">
        <w:rPr>
          <w:rFonts w:ascii="Arial" w:eastAsia="Times New Roman" w:hAnsi="Arial" w:cs="Arial"/>
          <w:color w:val="5E35B1"/>
          <w:sz w:val="28"/>
          <w:szCs w:val="28"/>
          <w:lang w:eastAsia="ru-RU"/>
        </w:rPr>
        <w:lastRenderedPageBreak/>
        <w:t>Если лечение закончено преждевременно, вероятность того, что болезнь вернется, очень высока!</w:t>
      </w:r>
    </w:p>
    <w:p w:rsidR="005E00AA" w:rsidRPr="00690530" w:rsidRDefault="005E00AA" w:rsidP="00690530">
      <w:pPr>
        <w:spacing w:before="150" w:after="150" w:line="360" w:lineRule="auto"/>
        <w:ind w:firstLine="709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Более того, «недобитая» микобактерия может выработать устойчивость к принимаемым </w:t>
      </w:r>
      <w:proofErr w:type="gramStart"/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препаратам</w:t>
      </w:r>
      <w:proofErr w:type="gramEnd"/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 следующий курс терапии может оказаться неэффективным.</w:t>
      </w:r>
    </w:p>
    <w:p w:rsidR="005E00AA" w:rsidRPr="00690530" w:rsidRDefault="005E00AA" w:rsidP="00690530">
      <w:pPr>
        <w:spacing w:before="150" w:after="150" w:line="360" w:lineRule="auto"/>
        <w:ind w:firstLine="709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Некоторые лекарства, которые вы принимаете помимо противотуберкулезной терапии, могут влиять на эффективность и переносимость лечения.</w:t>
      </w:r>
    </w:p>
    <w:p w:rsidR="005E00AA" w:rsidRPr="00690530" w:rsidRDefault="005E00AA" w:rsidP="00690530">
      <w:pPr>
        <w:shd w:val="clear" w:color="auto" w:fill="ECF5FF"/>
        <w:spacing w:line="360" w:lineRule="auto"/>
        <w:ind w:firstLine="709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690530">
        <w:rPr>
          <w:rFonts w:ascii="Arial" w:eastAsia="Times New Roman" w:hAnsi="Arial" w:cs="Arial"/>
          <w:color w:val="5E35B1"/>
          <w:sz w:val="28"/>
          <w:szCs w:val="28"/>
          <w:lang w:eastAsia="ru-RU"/>
        </w:rPr>
        <w:t xml:space="preserve">Важно сообщать врачу обо всех принимаемых препаратах, даже если это просто витамины или </w:t>
      </w:r>
      <w:proofErr w:type="spellStart"/>
      <w:r w:rsidRPr="00690530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БАДы</w:t>
      </w:r>
      <w:proofErr w:type="spellEnd"/>
      <w:r w:rsidRPr="00690530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.</w:t>
      </w:r>
    </w:p>
    <w:p w:rsidR="005E00AA" w:rsidRPr="00690530" w:rsidRDefault="005E00AA" w:rsidP="00690530">
      <w:pPr>
        <w:spacing w:before="150" w:after="150" w:line="360" w:lineRule="auto"/>
        <w:ind w:firstLine="709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Особенно важно знать врачу, если вы принимаете эти средства:</w:t>
      </w:r>
    </w:p>
    <w:p w:rsidR="005E00AA" w:rsidRPr="00690530" w:rsidRDefault="005E00AA" w:rsidP="00690530">
      <w:pPr>
        <w:spacing w:before="150" w:after="150" w:line="360" w:lineRule="auto"/>
        <w:ind w:firstLine="709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• противоэпилептические (</w:t>
      </w:r>
      <w:proofErr w:type="spellStart"/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карбамазепин</w:t>
      </w:r>
      <w:proofErr w:type="spellEnd"/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 др.);</w:t>
      </w:r>
    </w:p>
    <w:p w:rsidR="005E00AA" w:rsidRPr="00690530" w:rsidRDefault="005E00AA" w:rsidP="00690530">
      <w:pPr>
        <w:spacing w:before="150" w:after="150" w:line="360" w:lineRule="auto"/>
        <w:ind w:firstLine="709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• гормональные (</w:t>
      </w:r>
      <w:proofErr w:type="spellStart"/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преднизолон</w:t>
      </w:r>
      <w:proofErr w:type="spellEnd"/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 др.);</w:t>
      </w:r>
    </w:p>
    <w:p w:rsidR="005E00AA" w:rsidRPr="00690530" w:rsidRDefault="005E00AA" w:rsidP="00690530">
      <w:pPr>
        <w:spacing w:before="150" w:after="150" w:line="360" w:lineRule="auto"/>
        <w:ind w:firstLine="709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• </w:t>
      </w:r>
      <w:proofErr w:type="gramStart"/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наркотические</w:t>
      </w:r>
      <w:proofErr w:type="gramEnd"/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(</w:t>
      </w:r>
      <w:proofErr w:type="spellStart"/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метадон</w:t>
      </w:r>
      <w:proofErr w:type="spellEnd"/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 героин и др.);</w:t>
      </w:r>
    </w:p>
    <w:p w:rsidR="005E00AA" w:rsidRPr="00690530" w:rsidRDefault="005E00AA" w:rsidP="00690530">
      <w:pPr>
        <w:spacing w:before="150" w:after="150" w:line="360" w:lineRule="auto"/>
        <w:ind w:firstLine="709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• </w:t>
      </w:r>
      <w:proofErr w:type="gramStart"/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противовоспалительные</w:t>
      </w:r>
      <w:proofErr w:type="gramEnd"/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(парацетамол, </w:t>
      </w:r>
      <w:proofErr w:type="spellStart"/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нимесулид</w:t>
      </w:r>
      <w:proofErr w:type="spellEnd"/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, </w:t>
      </w:r>
      <w:proofErr w:type="spellStart"/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диклофенак</w:t>
      </w:r>
      <w:proofErr w:type="spellEnd"/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 др.);</w:t>
      </w:r>
    </w:p>
    <w:p w:rsidR="005E00AA" w:rsidRPr="00690530" w:rsidRDefault="005E00AA" w:rsidP="00690530">
      <w:pPr>
        <w:spacing w:before="150" w:after="150" w:line="360" w:lineRule="auto"/>
        <w:ind w:firstLine="709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• онкологические;</w:t>
      </w:r>
    </w:p>
    <w:p w:rsidR="005E00AA" w:rsidRPr="00690530" w:rsidRDefault="005E00AA" w:rsidP="00690530">
      <w:pPr>
        <w:spacing w:before="150" w:after="150" w:line="360" w:lineRule="auto"/>
        <w:ind w:firstLine="709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• противозачаточные.</w:t>
      </w:r>
    </w:p>
    <w:p w:rsidR="005E00AA" w:rsidRPr="00690530" w:rsidRDefault="005E00AA" w:rsidP="00690530">
      <w:pPr>
        <w:shd w:val="clear" w:color="auto" w:fill="ECF5FF"/>
        <w:spacing w:line="360" w:lineRule="auto"/>
        <w:ind w:firstLine="709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690530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Лечение туберкулеза – длительный процесс, потому что микобактерия туберкулеза погибает очень медленно.</w:t>
      </w:r>
    </w:p>
    <w:p w:rsidR="005E00AA" w:rsidRPr="00690530" w:rsidRDefault="005E00AA" w:rsidP="00690530">
      <w:pPr>
        <w:spacing w:before="150" w:after="150" w:line="360" w:lineRule="auto"/>
        <w:ind w:firstLine="709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 случае четкого соблюдения всех назначений врача лечение активной формы туберкулеза занимает в среднем год.</w:t>
      </w:r>
    </w:p>
    <w:p w:rsidR="005E00AA" w:rsidRPr="00690530" w:rsidRDefault="005E00AA" w:rsidP="00690530">
      <w:pPr>
        <w:spacing w:before="150" w:after="150" w:line="360" w:lineRule="auto"/>
        <w:ind w:firstLine="709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Лекарства нужно принимать даже тогда, когда самочувствие уже улучшилось, потому что микобактерии туберкулеза все еще могут бессимптомно находиться в тканях организма. Кроме того, важно принимать лекарства в строго определенное время, чтобы их концентрация в крови и пораженном органе не снижалась, а микобактерия не могла «отдохнуть».</w:t>
      </w:r>
    </w:p>
    <w:p w:rsidR="00F90AB1" w:rsidRPr="00690530" w:rsidRDefault="005E00AA" w:rsidP="00690530">
      <w:pPr>
        <w:spacing w:before="150" w:after="150" w:line="360" w:lineRule="auto"/>
        <w:ind w:firstLine="709"/>
        <w:rPr>
          <w:sz w:val="28"/>
          <w:szCs w:val="28"/>
        </w:rPr>
      </w:pPr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 паникуйте, наберитесь терпения</w:t>
      </w:r>
      <w:r w:rsid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</w:t>
      </w:r>
      <w:r w:rsidRPr="006905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 вы обязательно победите болезнь!</w:t>
      </w:r>
    </w:p>
    <w:sectPr w:rsidR="00F90AB1" w:rsidRPr="00690530" w:rsidSect="00690530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E00AA"/>
    <w:rsid w:val="003F5C53"/>
    <w:rsid w:val="00402254"/>
    <w:rsid w:val="005E00AA"/>
    <w:rsid w:val="006067E7"/>
    <w:rsid w:val="00690530"/>
    <w:rsid w:val="00F90A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5C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5E00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6905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9053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4086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5889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449205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251741939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893080642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2048212826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2064014111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Яркая">
      <a:dk1>
        <a:sysClr val="windowText" lastClr="000000"/>
      </a:dk1>
      <a:lt1>
        <a:sysClr val="window" lastClr="FFFFFF"/>
      </a:lt1>
      <a:dk2>
        <a:srgbClr val="666666"/>
      </a:dk2>
      <a:lt2>
        <a:srgbClr val="D2D2D2"/>
      </a:lt2>
      <a:accent1>
        <a:srgbClr val="FF388C"/>
      </a:accent1>
      <a:accent2>
        <a:srgbClr val="E40059"/>
      </a:accent2>
      <a:accent3>
        <a:srgbClr val="9C007F"/>
      </a:accent3>
      <a:accent4>
        <a:srgbClr val="68007F"/>
      </a:accent4>
      <a:accent5>
        <a:srgbClr val="005BD3"/>
      </a:accent5>
      <a:accent6>
        <a:srgbClr val="00349E"/>
      </a:accent6>
      <a:hlink>
        <a:srgbClr val="17BBFD"/>
      </a:hlink>
      <a:folHlink>
        <a:srgbClr val="FF79C2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389</Words>
  <Characters>2223</Characters>
  <Application>Microsoft Office Word</Application>
  <DocSecurity>0</DocSecurity>
  <Lines>18</Lines>
  <Paragraphs>5</Paragraphs>
  <ScaleCrop>false</ScaleCrop>
  <Company>.</Company>
  <LinksUpToDate>false</LinksUpToDate>
  <CharactersWithSpaces>2607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2</cp:revision>
  <dcterms:created xsi:type="dcterms:W3CDTF">2021-03-10T07:08:00Z</dcterms:created>
  <dcterms:modified xsi:type="dcterms:W3CDTF">2021-03-10T11:54:00Z</dcterms:modified>
</cp:coreProperties>
</file>